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57" w:rsidRPr="0076093D" w:rsidRDefault="005B1057" w:rsidP="005B1057">
      <w:pPr>
        <w:spacing w:after="24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2235"/>
        <w:gridCol w:w="3703"/>
      </w:tblGrid>
      <w:tr w:rsidR="005B1057" w:rsidRPr="0076093D" w:rsidTr="00982736">
        <w:trPr>
          <w:tblCellSpacing w:w="15" w:type="dxa"/>
        </w:trPr>
        <w:tc>
          <w:tcPr>
            <w:tcW w:w="0" w:type="auto"/>
            <w:shd w:val="clear" w:color="auto" w:fill="990000"/>
            <w:vAlign w:val="center"/>
            <w:hideMark/>
          </w:tcPr>
          <w:p w:rsidR="005B1057" w:rsidRPr="0076093D" w:rsidRDefault="005B1057" w:rsidP="005B1057">
            <w:pPr>
              <w:spacing w:after="0" w:line="240" w:lineRule="auto"/>
              <w:rPr>
                <w:rFonts w:ascii="Times New Roman" w:eastAsia="Times New Roman" w:hAnsi="Times New Roman" w:cs="Times New Roman"/>
                <w:color w:val="000000"/>
                <w:sz w:val="24"/>
                <w:szCs w:val="24"/>
                <w:lang w:eastAsia="fr-FR"/>
              </w:rPr>
            </w:pPr>
            <w:r>
              <w:rPr>
                <w:rFonts w:ascii="Arial" w:eastAsia="Times New Roman" w:hAnsi="Arial" w:cs="Arial"/>
                <w:b/>
                <w:bCs/>
                <w:color w:val="000000"/>
                <w:sz w:val="36"/>
                <w:szCs w:val="36"/>
                <w:lang w:eastAsia="fr-FR"/>
              </w:rPr>
              <w:t>TINIDAZOLE</w:t>
            </w:r>
            <w:r w:rsidRPr="0076093D">
              <w:rPr>
                <w:rFonts w:ascii="Times New Roman" w:eastAsia="Times New Roman" w:hAnsi="Times New Roman" w:cs="Times New Roman"/>
                <w:color w:val="000000"/>
                <w:sz w:val="24"/>
                <w:szCs w:val="24"/>
                <w:lang w:eastAsia="fr-FR"/>
              </w:rPr>
              <w:t xml:space="preserve"> </w:t>
            </w:r>
          </w:p>
        </w:tc>
        <w:tc>
          <w:tcPr>
            <w:tcW w:w="0" w:type="auto"/>
            <w:vAlign w:val="center"/>
            <w:hideMark/>
          </w:tcPr>
          <w:p w:rsidR="005B1057" w:rsidRPr="0076093D" w:rsidRDefault="005B1057" w:rsidP="00982736">
            <w:pPr>
              <w:spacing w:after="0" w:line="240" w:lineRule="auto"/>
              <w:rPr>
                <w:rFonts w:ascii="Times New Roman" w:eastAsia="Times New Roman" w:hAnsi="Times New Roman" w:cs="Times New Roman"/>
                <w:color w:val="000000"/>
                <w:sz w:val="24"/>
                <w:szCs w:val="24"/>
                <w:lang w:eastAsia="fr-FR"/>
              </w:rPr>
            </w:pPr>
            <w:r w:rsidRPr="0076093D">
              <w:rPr>
                <w:rFonts w:ascii="Verdana" w:eastAsia="Times New Roman" w:hAnsi="Verdana" w:cs="Times New Roman"/>
                <w:b/>
                <w:bCs/>
                <w:color w:val="990000"/>
                <w:sz w:val="24"/>
                <w:szCs w:val="24"/>
                <w:lang w:eastAsia="fr-FR"/>
              </w:rPr>
              <w:t>PHARMACODYNAMIE</w:t>
            </w:r>
            <w:r w:rsidRPr="0076093D">
              <w:rPr>
                <w:rFonts w:ascii="Times New Roman" w:eastAsia="Times New Roman" w:hAnsi="Times New Roman" w:cs="Times New Roman"/>
                <w:color w:val="000000"/>
                <w:sz w:val="24"/>
                <w:szCs w:val="24"/>
                <w:lang w:eastAsia="fr-FR"/>
              </w:rPr>
              <w:t> </w:t>
            </w:r>
            <w:hyperlink w:anchor="pub" w:history="1">
              <w:r w:rsidRPr="0076093D">
                <w:rPr>
                  <w:rFonts w:ascii="Arial" w:eastAsia="Times New Roman" w:hAnsi="Arial" w:cs="Arial"/>
                  <w:color w:val="990000"/>
                  <w:sz w:val="20"/>
                  <w:u w:val="single"/>
                  <w:vertAlign w:val="superscript"/>
                  <w:lang w:eastAsia="fr-FR"/>
                </w:rPr>
                <w:t>(début page)</w:t>
              </w:r>
            </w:hyperlink>
            <w:r w:rsidRPr="0076093D">
              <w:rPr>
                <w:rFonts w:ascii="Times New Roman" w:eastAsia="Times New Roman" w:hAnsi="Times New Roman" w:cs="Times New Roman"/>
                <w:color w:val="000000"/>
                <w:sz w:val="24"/>
                <w:szCs w:val="24"/>
                <w:lang w:eastAsia="fr-FR"/>
              </w:rPr>
              <w:t xml:space="preserve"> </w:t>
            </w:r>
          </w:p>
        </w:tc>
      </w:tr>
    </w:tbl>
    <w:p w:rsidR="005B1057" w:rsidRPr="0076093D" w:rsidRDefault="005B1057" w:rsidP="005B105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b/>
          <w:bCs/>
          <w:color w:val="000000"/>
          <w:sz w:val="24"/>
          <w:szCs w:val="24"/>
          <w:lang w:eastAsia="fr-FR"/>
        </w:rPr>
        <w:t xml:space="preserve">ANTIBIOTIQUES de la famille des </w:t>
      </w:r>
      <w:proofErr w:type="spellStart"/>
      <w:r w:rsidRPr="0076093D">
        <w:rPr>
          <w:rFonts w:ascii="Times New Roman" w:eastAsia="Times New Roman" w:hAnsi="Times New Roman" w:cs="Times New Roman"/>
          <w:b/>
          <w:bCs/>
          <w:color w:val="000000"/>
          <w:sz w:val="24"/>
          <w:szCs w:val="24"/>
          <w:lang w:eastAsia="fr-FR"/>
        </w:rPr>
        <w:t>nitro</w:t>
      </w:r>
      <w:proofErr w:type="spellEnd"/>
      <w:r w:rsidRPr="0076093D">
        <w:rPr>
          <w:rFonts w:ascii="Times New Roman" w:eastAsia="Times New Roman" w:hAnsi="Times New Roman" w:cs="Times New Roman"/>
          <w:b/>
          <w:bCs/>
          <w:color w:val="000000"/>
          <w:sz w:val="24"/>
          <w:szCs w:val="24"/>
          <w:lang w:eastAsia="fr-FR"/>
        </w:rPr>
        <w:t>-5-</w:t>
      </w:r>
      <w:proofErr w:type="spellStart"/>
      <w:r w:rsidRPr="0076093D">
        <w:rPr>
          <w:rFonts w:ascii="Times New Roman" w:eastAsia="Times New Roman" w:hAnsi="Times New Roman" w:cs="Times New Roman"/>
          <w:b/>
          <w:bCs/>
          <w:color w:val="000000"/>
          <w:sz w:val="24"/>
          <w:szCs w:val="24"/>
          <w:lang w:eastAsia="fr-FR"/>
        </w:rPr>
        <w:t>imidazolés</w:t>
      </w:r>
      <w:proofErr w:type="spellEnd"/>
      <w:r w:rsidRPr="0076093D">
        <w:rPr>
          <w:rFonts w:ascii="Times New Roman" w:eastAsia="Times New Roman" w:hAnsi="Times New Roman" w:cs="Times New Roman"/>
          <w:color w:val="000000"/>
          <w:sz w:val="24"/>
          <w:szCs w:val="24"/>
          <w:lang w:eastAsia="fr-FR"/>
        </w:rPr>
        <w:t xml:space="preserve">. </w:t>
      </w:r>
    </w:p>
    <w:p w:rsidR="005B1057" w:rsidRPr="0076093D" w:rsidRDefault="005B1057" w:rsidP="005B105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w:t>
      </w:r>
      <w:r w:rsidRPr="0076093D">
        <w:rPr>
          <w:rFonts w:ascii="Times New Roman" w:eastAsia="Times New Roman" w:hAnsi="Times New Roman" w:cs="Times New Roman"/>
          <w:b/>
          <w:bCs/>
          <w:color w:val="000000"/>
          <w:sz w:val="24"/>
          <w:szCs w:val="24"/>
          <w:lang w:eastAsia="fr-FR"/>
        </w:rPr>
        <w:t>J: Anti-infectieux</w:t>
      </w:r>
      <w:r w:rsidRPr="0076093D">
        <w:rPr>
          <w:rFonts w:ascii="Times New Roman" w:eastAsia="Times New Roman" w:hAnsi="Times New Roman" w:cs="Times New Roman"/>
          <w:color w:val="000000"/>
          <w:sz w:val="24"/>
          <w:szCs w:val="24"/>
          <w:lang w:eastAsia="fr-FR"/>
        </w:rPr>
        <w:t xml:space="preserve">) </w:t>
      </w:r>
    </w:p>
    <w:p w:rsidR="005B1057" w:rsidRPr="0076093D" w:rsidRDefault="005B1057" w:rsidP="005B105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w:t>
      </w:r>
      <w:r w:rsidRPr="0076093D">
        <w:rPr>
          <w:rFonts w:ascii="Times New Roman" w:eastAsia="Times New Roman" w:hAnsi="Times New Roman" w:cs="Times New Roman"/>
          <w:b/>
          <w:bCs/>
          <w:color w:val="000000"/>
          <w:sz w:val="24"/>
          <w:szCs w:val="24"/>
          <w:lang w:eastAsia="fr-FR"/>
        </w:rPr>
        <w:t>P: Parasitologie</w:t>
      </w:r>
      <w:r w:rsidRPr="0076093D">
        <w:rPr>
          <w:rFonts w:ascii="Times New Roman" w:eastAsia="Times New Roman" w:hAnsi="Times New Roman" w:cs="Times New Roman"/>
          <w:color w:val="000000"/>
          <w:sz w:val="24"/>
          <w:szCs w:val="24"/>
          <w:lang w:eastAsia="fr-FR"/>
        </w:rPr>
        <w:t xml:space="preserve">) </w:t>
      </w:r>
    </w:p>
    <w:p w:rsidR="005B1057" w:rsidRPr="0076093D" w:rsidRDefault="005B1057" w:rsidP="005B105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SPECTRE D'ACTIVITE ANTI-MICROBIENNE </w:t>
      </w:r>
    </w:p>
    <w:p w:rsidR="005B1057" w:rsidRPr="0076093D" w:rsidRDefault="005B1057" w:rsidP="005B1057">
      <w:pPr>
        <w:spacing w:before="240"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5B1057" w:rsidRPr="0076093D" w:rsidRDefault="005B1057" w:rsidP="005B1057">
      <w:pPr>
        <w:spacing w:before="100" w:beforeAutospacing="1" w:after="240"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Lorsque la variabilité de la prévalence de la résistance en France est connue pour une espèce bactérienne, elle est indiquée dans le tableau ci-dessous : </w:t>
      </w:r>
    </w:p>
    <w:tbl>
      <w:tblPr>
        <w:tblW w:w="0" w:type="auto"/>
        <w:jc w:val="center"/>
        <w:tblCellSpacing w:w="0" w:type="dxa"/>
        <w:tblCellMar>
          <w:left w:w="0" w:type="dxa"/>
          <w:right w:w="0" w:type="dxa"/>
        </w:tblCellMar>
        <w:tblLook w:val="04A0"/>
      </w:tblPr>
      <w:tblGrid>
        <w:gridCol w:w="4559"/>
        <w:gridCol w:w="4511"/>
      </w:tblGrid>
      <w:tr w:rsidR="005B1057" w:rsidRPr="0076093D" w:rsidTr="00982736">
        <w:trPr>
          <w:tblCellSpacing w:w="0" w:type="dxa"/>
          <w:jc w:val="center"/>
        </w:trPr>
        <w:tc>
          <w:tcPr>
            <w:tcW w:w="4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1" w:type="dxa"/>
              <w:bottom w:w="0" w:type="dxa"/>
              <w:right w:w="111"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Catégories </w:t>
            </w:r>
          </w:p>
        </w:tc>
        <w:tc>
          <w:tcPr>
            <w:tcW w:w="4511" w:type="dxa"/>
            <w:tcBorders>
              <w:top w:val="single" w:sz="8" w:space="0" w:color="000000"/>
              <w:left w:val="nil"/>
              <w:bottom w:val="single" w:sz="8" w:space="0" w:color="000000"/>
              <w:right w:val="single" w:sz="8" w:space="0" w:color="000000"/>
            </w:tcBorders>
            <w:tcMar>
              <w:top w:w="0" w:type="dxa"/>
              <w:left w:w="111" w:type="dxa"/>
              <w:bottom w:w="0" w:type="dxa"/>
              <w:right w:w="111"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Fréquence de résistance acquise en France (&gt; 10%) (valeurs extrêmes) </w:t>
            </w: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ESPÈCES SENSIBLES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Aérobies à Gram négatif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Helicobacter</w:t>
            </w:r>
            <w:proofErr w:type="spellEnd"/>
            <w:r w:rsidRPr="0076093D">
              <w:rPr>
                <w:rFonts w:ascii="Times New Roman" w:eastAsia="Times New Roman" w:hAnsi="Times New Roman" w:cs="Times New Roman"/>
                <w:color w:val="000000"/>
                <w:sz w:val="24"/>
                <w:szCs w:val="24"/>
                <w:lang w:eastAsia="fr-FR"/>
              </w:rPr>
              <w:t xml:space="preserve"> </w:t>
            </w:r>
            <w:proofErr w:type="spellStart"/>
            <w:r w:rsidRPr="0076093D">
              <w:rPr>
                <w:rFonts w:ascii="Times New Roman" w:eastAsia="Times New Roman" w:hAnsi="Times New Roman" w:cs="Times New Roman"/>
                <w:color w:val="000000"/>
                <w:sz w:val="24"/>
                <w:szCs w:val="24"/>
                <w:lang w:eastAsia="fr-FR"/>
              </w:rPr>
              <w:t>pylori</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30 % </w:t>
            </w: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Anaérobies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Bacteroides</w:t>
            </w:r>
            <w:proofErr w:type="spellEnd"/>
            <w:r w:rsidRPr="0076093D">
              <w:rPr>
                <w:rFonts w:ascii="Times New Roman" w:eastAsia="Times New Roman" w:hAnsi="Times New Roman" w:cs="Times New Roman"/>
                <w:color w:val="000000"/>
                <w:sz w:val="24"/>
                <w:szCs w:val="24"/>
                <w:lang w:eastAsia="fr-FR"/>
              </w:rPr>
              <w:t xml:space="preserve"> </w:t>
            </w:r>
            <w:proofErr w:type="spellStart"/>
            <w:r w:rsidRPr="0076093D">
              <w:rPr>
                <w:rFonts w:ascii="Times New Roman" w:eastAsia="Times New Roman" w:hAnsi="Times New Roman" w:cs="Times New Roman"/>
                <w:color w:val="000000"/>
                <w:sz w:val="24"/>
                <w:szCs w:val="24"/>
                <w:lang w:eastAsia="fr-FR"/>
              </w:rPr>
              <w:t>fragilis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Bifidobacterium</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60 - 70 % </w:t>
            </w: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Bilophila</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Clostridium</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Clostridium</w:t>
            </w:r>
            <w:proofErr w:type="spellEnd"/>
            <w:r w:rsidRPr="0076093D">
              <w:rPr>
                <w:rFonts w:ascii="Times New Roman" w:eastAsia="Times New Roman" w:hAnsi="Times New Roman" w:cs="Times New Roman"/>
                <w:color w:val="000000"/>
                <w:sz w:val="24"/>
                <w:szCs w:val="24"/>
                <w:lang w:eastAsia="fr-FR"/>
              </w:rPr>
              <w:t xml:space="preserve"> difficile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Clostridium</w:t>
            </w:r>
            <w:proofErr w:type="spellEnd"/>
            <w:r w:rsidRPr="0076093D">
              <w:rPr>
                <w:rFonts w:ascii="Times New Roman" w:eastAsia="Times New Roman" w:hAnsi="Times New Roman" w:cs="Times New Roman"/>
                <w:color w:val="000000"/>
                <w:sz w:val="24"/>
                <w:szCs w:val="24"/>
                <w:lang w:eastAsia="fr-FR"/>
              </w:rPr>
              <w:t xml:space="preserve"> perfringens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Eubacterium</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20 - 30 % </w:t>
            </w: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Fusobacterium</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Peptostreptococcus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Porphyromonas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Prevotella</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double" w:sz="12" w:space="0" w:color="auto"/>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Veillonella</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double" w:sz="12" w:space="0" w:color="auto"/>
              <w:right w:val="single" w:sz="8" w:space="0" w:color="000000"/>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ESPÈCES RÉSISTANTES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Aérobies à Gram positif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Actinomyces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Anaérobies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nil"/>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Mobiluncus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single" w:sz="18" w:space="0" w:color="000000"/>
              <w:right w:val="single" w:sz="8" w:space="0" w:color="000000"/>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eastAsia="fr-FR"/>
              </w:rPr>
              <w:t>Propionibacterium</w:t>
            </w:r>
            <w:proofErr w:type="spellEnd"/>
            <w:r w:rsidRPr="0076093D">
              <w:rPr>
                <w:rFonts w:ascii="Times New Roman" w:eastAsia="Times New Roman" w:hAnsi="Times New Roman" w:cs="Times New Roman"/>
                <w:color w:val="000000"/>
                <w:sz w:val="24"/>
                <w:szCs w:val="24"/>
                <w:lang w:eastAsia="fr-FR"/>
              </w:rPr>
              <w:t xml:space="preserve"> </w:t>
            </w:r>
            <w:proofErr w:type="spellStart"/>
            <w:r w:rsidRPr="0076093D">
              <w:rPr>
                <w:rFonts w:ascii="Times New Roman" w:eastAsia="Times New Roman" w:hAnsi="Times New Roman" w:cs="Times New Roman"/>
                <w:color w:val="000000"/>
                <w:sz w:val="24"/>
                <w:szCs w:val="24"/>
                <w:lang w:eastAsia="fr-FR"/>
              </w:rPr>
              <w:t>acnes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nil"/>
              <w:bottom w:val="nil"/>
              <w:right w:val="nil"/>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nil"/>
              <w:bottom w:val="nil"/>
              <w:right w:val="nil"/>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ACTIVITÉ ANTIPARASITAIRE </w:t>
            </w:r>
          </w:p>
        </w:tc>
        <w:tc>
          <w:tcPr>
            <w:tcW w:w="4511" w:type="dxa"/>
            <w:tcBorders>
              <w:top w:val="nil"/>
              <w:left w:val="single" w:sz="8" w:space="0" w:color="000000"/>
              <w:bottom w:val="nil"/>
              <w:right w:val="single" w:sz="8" w:space="0" w:color="000000"/>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nil"/>
              <w:bottom w:val="nil"/>
              <w:right w:val="nil"/>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val="en-GB" w:eastAsia="fr-FR"/>
              </w:rPr>
              <w:t>Entamoeba</w:t>
            </w:r>
            <w:proofErr w:type="spellEnd"/>
            <w:r w:rsidRPr="0076093D">
              <w:rPr>
                <w:rFonts w:ascii="Times New Roman" w:eastAsia="Times New Roman" w:hAnsi="Times New Roman" w:cs="Times New Roman"/>
                <w:color w:val="000000"/>
                <w:sz w:val="24"/>
                <w:szCs w:val="24"/>
                <w:lang w:val="en-GB" w:eastAsia="fr-FR"/>
              </w:rPr>
              <w:t xml:space="preserve"> </w:t>
            </w:r>
            <w:proofErr w:type="spellStart"/>
            <w:r w:rsidRPr="0076093D">
              <w:rPr>
                <w:rFonts w:ascii="Times New Roman" w:eastAsia="Times New Roman" w:hAnsi="Times New Roman" w:cs="Times New Roman"/>
                <w:color w:val="000000"/>
                <w:sz w:val="24"/>
                <w:szCs w:val="24"/>
                <w:lang w:val="en-GB" w:eastAsia="fr-FR"/>
              </w:rPr>
              <w:t>histolytica</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single" w:sz="8" w:space="0" w:color="000000"/>
              <w:bottom w:val="nil"/>
              <w:right w:val="single" w:sz="8" w:space="0" w:color="000000"/>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nil"/>
              <w:bottom w:val="nil"/>
              <w:right w:val="nil"/>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6093D">
              <w:rPr>
                <w:rFonts w:ascii="Times New Roman" w:eastAsia="Times New Roman" w:hAnsi="Times New Roman" w:cs="Times New Roman"/>
                <w:color w:val="000000"/>
                <w:sz w:val="24"/>
                <w:szCs w:val="24"/>
                <w:lang w:val="en-GB" w:eastAsia="fr-FR"/>
              </w:rPr>
              <w:t>Giardia</w:t>
            </w:r>
            <w:proofErr w:type="spellEnd"/>
            <w:r w:rsidRPr="0076093D">
              <w:rPr>
                <w:rFonts w:ascii="Times New Roman" w:eastAsia="Times New Roman" w:hAnsi="Times New Roman" w:cs="Times New Roman"/>
                <w:color w:val="000000"/>
                <w:sz w:val="24"/>
                <w:szCs w:val="24"/>
                <w:lang w:val="en-GB" w:eastAsia="fr-FR"/>
              </w:rPr>
              <w:t xml:space="preserve"> </w:t>
            </w:r>
            <w:proofErr w:type="spellStart"/>
            <w:r w:rsidRPr="0076093D">
              <w:rPr>
                <w:rFonts w:ascii="Times New Roman" w:eastAsia="Times New Roman" w:hAnsi="Times New Roman" w:cs="Times New Roman"/>
                <w:color w:val="000000"/>
                <w:sz w:val="24"/>
                <w:szCs w:val="24"/>
                <w:lang w:val="en-GB" w:eastAsia="fr-FR"/>
              </w:rPr>
              <w:t>intestinalis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nil"/>
              <w:left w:val="single" w:sz="8" w:space="0" w:color="000000"/>
              <w:bottom w:val="nil"/>
              <w:right w:val="single" w:sz="8" w:space="0" w:color="000000"/>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r w:rsidR="005B1057" w:rsidRPr="0076093D" w:rsidTr="00982736">
        <w:trPr>
          <w:tblCellSpacing w:w="0" w:type="dxa"/>
          <w:jc w:val="center"/>
        </w:trPr>
        <w:tc>
          <w:tcPr>
            <w:tcW w:w="4559" w:type="dxa"/>
            <w:tcBorders>
              <w:top w:val="nil"/>
              <w:left w:val="single" w:sz="8" w:space="0" w:color="000000"/>
              <w:bottom w:val="single" w:sz="8" w:space="0" w:color="000000"/>
              <w:right w:val="nil"/>
            </w:tcBorders>
            <w:shd w:val="clear" w:color="auto" w:fill="FFFFFF"/>
            <w:tcMar>
              <w:top w:w="0" w:type="dxa"/>
              <w:left w:w="117" w:type="dxa"/>
              <w:bottom w:w="0" w:type="dxa"/>
              <w:right w:w="117" w:type="dxa"/>
            </w:tcMar>
            <w:hideMark/>
          </w:tcPr>
          <w:p w:rsidR="0076093D" w:rsidRPr="0076093D" w:rsidRDefault="005B1057" w:rsidP="00982736">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093D">
              <w:rPr>
                <w:rFonts w:ascii="Times New Roman" w:eastAsia="Times New Roman" w:hAnsi="Times New Roman" w:cs="Times New Roman"/>
                <w:color w:val="000000"/>
                <w:sz w:val="24"/>
                <w:szCs w:val="24"/>
                <w:lang w:eastAsia="fr-FR"/>
              </w:rPr>
              <w:t xml:space="preserve">Trichomonas </w:t>
            </w:r>
            <w:proofErr w:type="spellStart"/>
            <w:r w:rsidRPr="0076093D">
              <w:rPr>
                <w:rFonts w:ascii="Times New Roman" w:eastAsia="Times New Roman" w:hAnsi="Times New Roman" w:cs="Times New Roman"/>
                <w:color w:val="000000"/>
                <w:sz w:val="24"/>
                <w:szCs w:val="24"/>
                <w:lang w:eastAsia="fr-FR"/>
              </w:rPr>
              <w:t>vaginalis</w:t>
            </w:r>
            <w:proofErr w:type="spellEnd"/>
            <w:r w:rsidRPr="0076093D">
              <w:rPr>
                <w:rFonts w:ascii="Times New Roman" w:eastAsia="Times New Roman" w:hAnsi="Times New Roman" w:cs="Times New Roman"/>
                <w:color w:val="000000"/>
                <w:sz w:val="24"/>
                <w:szCs w:val="24"/>
                <w:lang w:eastAsia="fr-FR"/>
              </w:rPr>
              <w:t xml:space="preserve"> </w:t>
            </w:r>
          </w:p>
        </w:tc>
        <w:tc>
          <w:tcPr>
            <w:tcW w:w="4511" w:type="dxa"/>
            <w:tcBorders>
              <w:top w:val="single" w:sz="8" w:space="0" w:color="000000"/>
              <w:left w:val="single" w:sz="8" w:space="0" w:color="000000"/>
              <w:bottom w:val="single" w:sz="8" w:space="0" w:color="000000"/>
              <w:right w:val="single" w:sz="8" w:space="0" w:color="000000"/>
            </w:tcBorders>
            <w:tcMar>
              <w:top w:w="0" w:type="dxa"/>
              <w:left w:w="117" w:type="dxa"/>
              <w:bottom w:w="0" w:type="dxa"/>
              <w:right w:w="117" w:type="dxa"/>
            </w:tcMar>
            <w:hideMark/>
          </w:tcPr>
          <w:p w:rsidR="005B1057" w:rsidRPr="0076093D" w:rsidRDefault="005B1057" w:rsidP="00982736">
            <w:pPr>
              <w:spacing w:after="240" w:line="240" w:lineRule="auto"/>
              <w:rPr>
                <w:rFonts w:ascii="Times New Roman" w:eastAsia="Times New Roman" w:hAnsi="Times New Roman" w:cs="Times New Roman"/>
                <w:color w:val="000000"/>
                <w:sz w:val="24"/>
                <w:szCs w:val="24"/>
                <w:lang w:eastAsia="fr-FR"/>
              </w:rPr>
            </w:pPr>
          </w:p>
        </w:tc>
      </w:tr>
    </w:tbl>
    <w:p w:rsidR="00DE34F8" w:rsidRDefault="005B1057">
      <w:r w:rsidRPr="0076093D">
        <w:rPr>
          <w:rFonts w:ascii="Times New Roman" w:eastAsia="Times New Roman" w:hAnsi="Times New Roman" w:cs="Times New Roman"/>
          <w:color w:val="000000"/>
          <w:sz w:val="24"/>
          <w:szCs w:val="24"/>
          <w:lang w:eastAsia="fr-FR"/>
        </w:rPr>
        <w:lastRenderedPageBreak/>
        <w:br/>
      </w:r>
    </w:p>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B1057"/>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B1057"/>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24120"/>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2013-02-26T03:20:00Z</dcterms:created>
  <dcterms:modified xsi:type="dcterms:W3CDTF">2013-02-26T03:21:00Z</dcterms:modified>
</cp:coreProperties>
</file>